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9EB" w:rsidRPr="00C359EB" w:rsidRDefault="00843101" w:rsidP="00843101">
      <w:pPr>
        <w:contextualSpacing/>
        <w:jc w:val="center"/>
        <w:rPr>
          <w:b w:val="0"/>
          <w:color w:val="auto"/>
          <w:lang w:val="en-US"/>
        </w:rPr>
      </w:pPr>
      <w:bookmarkStart w:id="0" w:name="OLE_LINK1"/>
      <w:r>
        <w:rPr>
          <w:b w:val="0"/>
          <w:noProof/>
          <w:color w:val="auto"/>
          <w:lang w:val="en-US"/>
        </w:rPr>
        <w:drawing>
          <wp:inline distT="0" distB="0" distL="0" distR="0" wp14:anchorId="44528CC1" wp14:editId="58D85B50">
            <wp:extent cx="1327150" cy="72449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HL_Logo_BlackText_CMYK no bas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243" cy="74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86" w:rsidRDefault="003A2F86" w:rsidP="00C359EB">
      <w:pPr>
        <w:contextualSpacing/>
        <w:rPr>
          <w:b w:val="0"/>
          <w:color w:val="auto"/>
          <w:sz w:val="22"/>
          <w:lang w:val="en-US"/>
        </w:rPr>
      </w:pPr>
    </w:p>
    <w:p w:rsidR="00843101" w:rsidRDefault="00784BF9" w:rsidP="00784BF9">
      <w:pPr>
        <w:contextualSpacing/>
        <w:jc w:val="center"/>
        <w:rPr>
          <w:b w:val="0"/>
          <w:color w:val="auto"/>
          <w:sz w:val="22"/>
          <w:lang w:val="en-US"/>
        </w:rPr>
      </w:pPr>
      <w:r w:rsidRPr="00784BF9">
        <w:rPr>
          <w:rFonts w:ascii="Avenir LT Std 45 Book" w:hAnsi="Avenir LT Std 45 Book"/>
          <w:color w:val="auto"/>
        </w:rPr>
        <w:t>Product Transfer</w:t>
      </w:r>
      <w:r>
        <w:rPr>
          <w:rFonts w:ascii="Avenir LT Std 45 Book" w:hAnsi="Avenir LT Std 45 Book"/>
          <w:color w:val="auto"/>
        </w:rPr>
        <w:t>:</w:t>
      </w:r>
      <w:r>
        <w:rPr>
          <w:rFonts w:ascii="Avenir LT Std 45 Book" w:hAnsi="Avenir LT Std 45 Book"/>
          <w:b w:val="0"/>
          <w:color w:val="auto"/>
        </w:rPr>
        <w:t xml:space="preserve"> </w:t>
      </w:r>
      <w:r w:rsidR="00843101" w:rsidRPr="00843101">
        <w:rPr>
          <w:rFonts w:ascii="Avenir LT Std 45 Book" w:hAnsi="Avenir LT Std 45 Book"/>
          <w:b w:val="0"/>
          <w:color w:val="auto"/>
        </w:rPr>
        <w:t xml:space="preserve">Authorisation Letter to communicate with </w:t>
      </w:r>
      <w:r w:rsidR="000F2E27">
        <w:rPr>
          <w:rFonts w:ascii="Avenir LT Std 45 Book" w:hAnsi="Avenir LT Std 45 Book"/>
          <w:b w:val="0"/>
          <w:color w:val="auto"/>
        </w:rPr>
        <w:t>your Broker</w:t>
      </w:r>
    </w:p>
    <w:p w:rsidR="003A2F86" w:rsidRDefault="003A2F86" w:rsidP="00C359EB">
      <w:pPr>
        <w:contextualSpacing/>
        <w:rPr>
          <w:b w:val="0"/>
          <w:color w:val="auto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3A2F86" w:rsidTr="00887640">
        <w:trPr>
          <w:trHeight w:val="347"/>
        </w:trPr>
        <w:tc>
          <w:tcPr>
            <w:tcW w:w="9350" w:type="dxa"/>
            <w:gridSpan w:val="2"/>
            <w:shd w:val="clear" w:color="auto" w:fill="FFFF00"/>
          </w:tcPr>
          <w:p w:rsidR="003A2F86" w:rsidRPr="00887640" w:rsidRDefault="003A2F86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 xml:space="preserve">To </w:t>
            </w: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</w:rPr>
              <w:t>Foundation Home Loans</w:t>
            </w:r>
          </w:p>
        </w:tc>
      </w:tr>
      <w:tr w:rsidR="003A2F86" w:rsidTr="00D83114">
        <w:tc>
          <w:tcPr>
            <w:tcW w:w="4390" w:type="dxa"/>
          </w:tcPr>
          <w:p w:rsidR="003A2F86" w:rsidRPr="00887640" w:rsidRDefault="003A2F86" w:rsidP="00C359EB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Account Number:</w:t>
            </w:r>
          </w:p>
        </w:tc>
        <w:tc>
          <w:tcPr>
            <w:tcW w:w="4960" w:type="dxa"/>
          </w:tcPr>
          <w:p w:rsidR="003A2F86" w:rsidRPr="00887640" w:rsidRDefault="003A2F86" w:rsidP="00C359EB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D83114">
        <w:tc>
          <w:tcPr>
            <w:tcW w:w="4390" w:type="dxa"/>
          </w:tcPr>
          <w:p w:rsidR="003A2F86" w:rsidRPr="00887640" w:rsidRDefault="003A2F86" w:rsidP="00C359EB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Account Name:</w:t>
            </w:r>
          </w:p>
        </w:tc>
        <w:tc>
          <w:tcPr>
            <w:tcW w:w="4960" w:type="dxa"/>
          </w:tcPr>
          <w:p w:rsidR="003A2F86" w:rsidRPr="00887640" w:rsidRDefault="003A2F86" w:rsidP="00C359EB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D83114">
        <w:tc>
          <w:tcPr>
            <w:tcW w:w="4390" w:type="dxa"/>
            <w:tcBorders>
              <w:bottom w:val="single" w:sz="4" w:space="0" w:color="auto"/>
            </w:tcBorders>
          </w:tcPr>
          <w:p w:rsidR="003A2F86" w:rsidRPr="00887640" w:rsidRDefault="00784BF9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Security</w:t>
            </w:r>
            <w:r w:rsidR="003A2F86"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 xml:space="preserve"> Address: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887640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I/We authorise you to disclose details relating to the conduct of my mortgage account or the contents of my file, my personal details, financial arrangement or related matters with</w:t>
            </w:r>
            <w:r w:rsidR="00784BF9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:</w:t>
            </w:r>
          </w:p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D83114">
        <w:tc>
          <w:tcPr>
            <w:tcW w:w="4390" w:type="dxa"/>
          </w:tcPr>
          <w:p w:rsidR="003A2F86" w:rsidRPr="00887640" w:rsidRDefault="000F2E27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 xml:space="preserve">Broker </w:t>
            </w:r>
            <w:r w:rsidR="003A2F86"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Name</w:t>
            </w:r>
          </w:p>
        </w:tc>
        <w:tc>
          <w:tcPr>
            <w:tcW w:w="4960" w:type="dxa"/>
          </w:tcPr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0F2E27" w:rsidTr="00D83114">
        <w:tc>
          <w:tcPr>
            <w:tcW w:w="4390" w:type="dxa"/>
          </w:tcPr>
          <w:p w:rsidR="000F2E27" w:rsidRPr="00887640" w:rsidRDefault="000F2E27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Company Name</w:t>
            </w:r>
          </w:p>
        </w:tc>
        <w:tc>
          <w:tcPr>
            <w:tcW w:w="4960" w:type="dxa"/>
          </w:tcPr>
          <w:p w:rsidR="000F2E27" w:rsidRPr="00887640" w:rsidRDefault="000F2E27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D83114">
        <w:tc>
          <w:tcPr>
            <w:tcW w:w="4390" w:type="dxa"/>
          </w:tcPr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Contact number</w:t>
            </w:r>
          </w:p>
        </w:tc>
        <w:tc>
          <w:tcPr>
            <w:tcW w:w="4960" w:type="dxa"/>
          </w:tcPr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D83114">
        <w:tc>
          <w:tcPr>
            <w:tcW w:w="4390" w:type="dxa"/>
          </w:tcPr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Email</w:t>
            </w:r>
          </w:p>
        </w:tc>
        <w:tc>
          <w:tcPr>
            <w:tcW w:w="4960" w:type="dxa"/>
          </w:tcPr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E01174" w:rsidTr="00F026DC">
        <w:tc>
          <w:tcPr>
            <w:tcW w:w="9350" w:type="dxa"/>
            <w:gridSpan w:val="2"/>
          </w:tcPr>
          <w:p w:rsidR="00E01174" w:rsidRPr="00887640" w:rsidRDefault="00E01174" w:rsidP="00E01174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To my/our authorised representative and I/we hereby release you from any obligations of confidentiality.</w:t>
            </w:r>
            <w: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 xml:space="preserve"> </w:t>
            </w:r>
          </w:p>
        </w:tc>
      </w:tr>
      <w:tr w:rsidR="00887640" w:rsidTr="002550DB">
        <w:tc>
          <w:tcPr>
            <w:tcW w:w="9350" w:type="dxa"/>
            <w:gridSpan w:val="2"/>
          </w:tcPr>
          <w:p w:rsidR="00784BF9" w:rsidRDefault="00784BF9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887640" w:rsidRDefault="00887640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I/we agree that if either of us informs you that this authority is to be revoked, you may write to both of us confirming that such authority has been cancelled.</w:t>
            </w:r>
          </w:p>
          <w:p w:rsidR="00E01174" w:rsidRDefault="00E01174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E01174" w:rsidRPr="00E01174" w:rsidRDefault="00E01174" w:rsidP="00E01174">
            <w:pP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E01174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I/We acknowledge that this authority will remain in force until I/we inform you that this authority is cancelled</w:t>
            </w:r>
            <w:r w:rsidR="00784BF9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.</w:t>
            </w:r>
          </w:p>
          <w:p w:rsidR="00E01174" w:rsidRPr="00E01174" w:rsidRDefault="00E01174" w:rsidP="00E01174">
            <w:pP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E01174" w:rsidRDefault="00E01174" w:rsidP="00E01174">
            <w:pP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E01174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I/We agree that this authority will be applied to all accounts held with Foundation Home Loans unless otherwise specified below:</w:t>
            </w:r>
          </w:p>
          <w:p w:rsidR="00784BF9" w:rsidRDefault="00784BF9" w:rsidP="00E01174">
            <w:pP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784BF9" w:rsidRPr="00E01174" w:rsidRDefault="00784BF9" w:rsidP="00E01174">
            <w:pP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E01174" w:rsidRPr="00887640" w:rsidRDefault="00E01174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3A2F86" w:rsidTr="00D83114">
        <w:tc>
          <w:tcPr>
            <w:tcW w:w="4390" w:type="dxa"/>
          </w:tcPr>
          <w:p w:rsidR="00887640" w:rsidRPr="00887640" w:rsidRDefault="00887640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Signed:</w:t>
            </w:r>
          </w:p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  <w:tc>
          <w:tcPr>
            <w:tcW w:w="4960" w:type="dxa"/>
          </w:tcPr>
          <w:p w:rsidR="00887640" w:rsidRPr="00887640" w:rsidRDefault="00887640" w:rsidP="00887640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Signed:</w:t>
            </w:r>
          </w:p>
          <w:p w:rsidR="003A2F86" w:rsidRPr="00887640" w:rsidRDefault="003A2F86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887640" w:rsidTr="00D83114">
        <w:tc>
          <w:tcPr>
            <w:tcW w:w="4390" w:type="dxa"/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First Applicant</w:t>
            </w:r>
          </w:p>
        </w:tc>
        <w:tc>
          <w:tcPr>
            <w:tcW w:w="4960" w:type="dxa"/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Second Applicant</w:t>
            </w:r>
          </w:p>
        </w:tc>
      </w:tr>
      <w:tr w:rsidR="00887640" w:rsidTr="00D83114">
        <w:tc>
          <w:tcPr>
            <w:tcW w:w="4390" w:type="dxa"/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Print Name</w:t>
            </w:r>
          </w:p>
        </w:tc>
        <w:tc>
          <w:tcPr>
            <w:tcW w:w="4960" w:type="dxa"/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Print Name</w:t>
            </w:r>
          </w:p>
        </w:tc>
      </w:tr>
      <w:tr w:rsidR="00784BF9" w:rsidTr="00D83114">
        <w:tc>
          <w:tcPr>
            <w:tcW w:w="4390" w:type="dxa"/>
          </w:tcPr>
          <w:p w:rsidR="00784BF9" w:rsidRPr="00887640" w:rsidRDefault="00784BF9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Limited Company name (if applicable)</w:t>
            </w:r>
          </w:p>
        </w:tc>
        <w:tc>
          <w:tcPr>
            <w:tcW w:w="4960" w:type="dxa"/>
          </w:tcPr>
          <w:p w:rsidR="00784BF9" w:rsidRDefault="00784BF9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Limited Company name (if applicable)</w:t>
            </w:r>
          </w:p>
          <w:p w:rsidR="00784BF9" w:rsidRDefault="00784BF9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  <w:p w:rsidR="00784BF9" w:rsidRPr="00887640" w:rsidRDefault="00784BF9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</w:p>
        </w:tc>
      </w:tr>
      <w:tr w:rsidR="00887640" w:rsidTr="00D83114">
        <w:tc>
          <w:tcPr>
            <w:tcW w:w="4390" w:type="dxa"/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Date</w:t>
            </w:r>
            <w:r w:rsidR="00784BF9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:</w:t>
            </w:r>
          </w:p>
        </w:tc>
        <w:tc>
          <w:tcPr>
            <w:tcW w:w="4960" w:type="dxa"/>
          </w:tcPr>
          <w:p w:rsidR="00887640" w:rsidRPr="00887640" w:rsidRDefault="00887640" w:rsidP="003A2F86">
            <w:pPr>
              <w:contextualSpacing/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</w:pPr>
            <w:r w:rsidRPr="00887640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Date</w:t>
            </w:r>
            <w:r w:rsidR="00784BF9">
              <w:rPr>
                <w:rFonts w:ascii="Avenir LT Std 35 Light" w:hAnsi="Avenir LT Std 35 Light"/>
                <w:b w:val="0"/>
                <w:color w:val="auto"/>
                <w:sz w:val="22"/>
                <w:lang w:val="en-US"/>
              </w:rPr>
              <w:t>:</w:t>
            </w:r>
          </w:p>
        </w:tc>
      </w:tr>
    </w:tbl>
    <w:p w:rsidR="003E18E0" w:rsidRDefault="003E18E0" w:rsidP="00C359EB">
      <w:pPr>
        <w:contextualSpacing/>
        <w:rPr>
          <w:b w:val="0"/>
          <w:color w:val="auto"/>
          <w:sz w:val="22"/>
          <w:lang w:val="en-US"/>
        </w:rPr>
      </w:pPr>
    </w:p>
    <w:p w:rsidR="003E18E0" w:rsidRDefault="003E18E0" w:rsidP="00C359EB">
      <w:pPr>
        <w:contextualSpacing/>
        <w:rPr>
          <w:b w:val="0"/>
          <w:color w:val="auto"/>
          <w:sz w:val="22"/>
          <w:lang w:val="en-US"/>
        </w:rPr>
      </w:pPr>
    </w:p>
    <w:p w:rsidR="003E18E0" w:rsidRDefault="003E18E0" w:rsidP="00C359EB">
      <w:pPr>
        <w:contextualSpacing/>
        <w:rPr>
          <w:b w:val="0"/>
          <w:color w:val="auto"/>
          <w:sz w:val="22"/>
          <w:lang w:val="en-US"/>
        </w:rPr>
      </w:pPr>
    </w:p>
    <w:bookmarkEnd w:id="0"/>
    <w:p w:rsidR="003E18E0" w:rsidRPr="00716DDA" w:rsidRDefault="003E18E0" w:rsidP="00C359EB">
      <w:pPr>
        <w:contextualSpacing/>
        <w:rPr>
          <w:b w:val="0"/>
          <w:color w:val="auto"/>
          <w:sz w:val="22"/>
          <w:lang w:val="en-US"/>
        </w:rPr>
      </w:pPr>
    </w:p>
    <w:sectPr w:rsidR="003E18E0" w:rsidRPr="00716DDA" w:rsidSect="00843101"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1C" w:rsidRDefault="0008421C" w:rsidP="00887640">
      <w:r>
        <w:separator/>
      </w:r>
    </w:p>
  </w:endnote>
  <w:endnote w:type="continuationSeparator" w:id="0">
    <w:p w:rsidR="0008421C" w:rsidRDefault="0008421C" w:rsidP="0088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1C" w:rsidRDefault="0008421C" w:rsidP="00887640">
      <w:r>
        <w:separator/>
      </w:r>
    </w:p>
  </w:footnote>
  <w:footnote w:type="continuationSeparator" w:id="0">
    <w:p w:rsidR="0008421C" w:rsidRDefault="0008421C" w:rsidP="0088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28F"/>
    <w:multiLevelType w:val="hybridMultilevel"/>
    <w:tmpl w:val="0F84ADF0"/>
    <w:lvl w:ilvl="0" w:tplc="9A28951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C829840">
      <w:start w:val="1"/>
      <w:numFmt w:val="bullet"/>
      <w:pStyle w:val="ITPbulletlist1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9DE"/>
    <w:multiLevelType w:val="hybridMultilevel"/>
    <w:tmpl w:val="FFB44BBE"/>
    <w:lvl w:ilvl="0" w:tplc="8B22076A">
      <w:start w:val="1"/>
      <w:numFmt w:val="decimal"/>
      <w:pStyle w:val="ITPnumberedlist3"/>
      <w:lvlText w:val="%1."/>
      <w:lvlJc w:val="left"/>
      <w:pPr>
        <w:tabs>
          <w:tab w:val="num" w:pos="1727"/>
        </w:tabs>
        <w:ind w:left="1727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86EF7"/>
    <w:multiLevelType w:val="hybridMultilevel"/>
    <w:tmpl w:val="95627E26"/>
    <w:lvl w:ilvl="0" w:tplc="DFA4124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287"/>
    <w:multiLevelType w:val="hybridMultilevel"/>
    <w:tmpl w:val="732AA622"/>
    <w:lvl w:ilvl="0" w:tplc="08DE7058">
      <w:start w:val="1"/>
      <w:numFmt w:val="bullet"/>
      <w:pStyle w:val="ITPbulletlist3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1" w:tplc="AD7E3850">
      <w:start w:val="1"/>
      <w:numFmt w:val="bullet"/>
      <w:pStyle w:val="ITPbullet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F561810">
      <w:start w:val="1"/>
      <w:numFmt w:val="bullet"/>
      <w:pStyle w:val="ITPbulletlis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0FD"/>
    <w:multiLevelType w:val="hybridMultilevel"/>
    <w:tmpl w:val="737E4112"/>
    <w:lvl w:ilvl="0" w:tplc="F1B405E8">
      <w:start w:val="1"/>
      <w:numFmt w:val="bullet"/>
      <w:lvlText w:val=""/>
      <w:lvlJc w:val="left"/>
      <w:pPr>
        <w:tabs>
          <w:tab w:val="num" w:pos="814"/>
        </w:tabs>
        <w:ind w:left="397" w:firstLine="57"/>
      </w:pPr>
      <w:rPr>
        <w:rFonts w:ascii="Symbol" w:hAnsi="Symbol" w:hint="default"/>
      </w:rPr>
    </w:lvl>
    <w:lvl w:ilvl="1" w:tplc="BD5C0202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2609"/>
    <w:multiLevelType w:val="hybridMultilevel"/>
    <w:tmpl w:val="A9D4DD5A"/>
    <w:lvl w:ilvl="0" w:tplc="90626AEE">
      <w:start w:val="1"/>
      <w:numFmt w:val="decimal"/>
      <w:pStyle w:val="ITPnumberedlist2"/>
      <w:lvlText w:val="%1."/>
      <w:lvlJc w:val="left"/>
      <w:pPr>
        <w:tabs>
          <w:tab w:val="num" w:pos="1336"/>
        </w:tabs>
        <w:ind w:left="1336" w:hanging="48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E3BBB"/>
    <w:multiLevelType w:val="hybridMultilevel"/>
    <w:tmpl w:val="5344E1D8"/>
    <w:lvl w:ilvl="0" w:tplc="DFA4124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653"/>
    <w:multiLevelType w:val="hybridMultilevel"/>
    <w:tmpl w:val="1F7C188E"/>
    <w:lvl w:ilvl="0" w:tplc="4694EA84">
      <w:start w:val="1"/>
      <w:numFmt w:val="decimal"/>
      <w:pStyle w:val="ITPnumberedlist1"/>
      <w:lvlText w:val="%1."/>
      <w:lvlJc w:val="left"/>
      <w:pPr>
        <w:tabs>
          <w:tab w:val="num" w:pos="936"/>
        </w:tabs>
        <w:ind w:left="936" w:hanging="429"/>
      </w:pPr>
    </w:lvl>
    <w:lvl w:ilvl="1" w:tplc="7B944518">
      <w:start w:val="1"/>
      <w:numFmt w:val="decimal"/>
      <w:lvlText w:val="%2."/>
      <w:lvlJc w:val="left"/>
      <w:pPr>
        <w:tabs>
          <w:tab w:val="num" w:pos="1440"/>
        </w:tabs>
        <w:ind w:left="1023" w:firstLine="5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250FFF"/>
    <w:multiLevelType w:val="hybridMultilevel"/>
    <w:tmpl w:val="BB66AF48"/>
    <w:lvl w:ilvl="0" w:tplc="124C48C4">
      <w:start w:val="1"/>
      <w:numFmt w:val="decimal"/>
      <w:pStyle w:val="ITPnumberedlist"/>
      <w:lvlText w:val="%1."/>
      <w:lvlJc w:val="left"/>
      <w:pPr>
        <w:tabs>
          <w:tab w:val="num" w:pos="397"/>
        </w:tabs>
        <w:ind w:left="397" w:hanging="39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92C12"/>
    <w:multiLevelType w:val="hybridMultilevel"/>
    <w:tmpl w:val="E6ACD2F2"/>
    <w:lvl w:ilvl="0" w:tplc="9A28951A">
      <w:start w:val="1"/>
      <w:numFmt w:val="bullet"/>
      <w:pStyle w:val="ITPbullet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856F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F"/>
    <w:rsid w:val="00007F73"/>
    <w:rsid w:val="0008421C"/>
    <w:rsid w:val="000C324C"/>
    <w:rsid w:val="000F2E27"/>
    <w:rsid w:val="001833EF"/>
    <w:rsid w:val="00390146"/>
    <w:rsid w:val="003A2F86"/>
    <w:rsid w:val="003E18E0"/>
    <w:rsid w:val="00476871"/>
    <w:rsid w:val="005057BD"/>
    <w:rsid w:val="0057418E"/>
    <w:rsid w:val="005772E5"/>
    <w:rsid w:val="0059104E"/>
    <w:rsid w:val="00667D97"/>
    <w:rsid w:val="00716DDA"/>
    <w:rsid w:val="00784BF9"/>
    <w:rsid w:val="007C0C65"/>
    <w:rsid w:val="00843101"/>
    <w:rsid w:val="00887640"/>
    <w:rsid w:val="00A3146F"/>
    <w:rsid w:val="00A83B38"/>
    <w:rsid w:val="00AC0A0A"/>
    <w:rsid w:val="00BE28F3"/>
    <w:rsid w:val="00C359EB"/>
    <w:rsid w:val="00C55D1E"/>
    <w:rsid w:val="00C83274"/>
    <w:rsid w:val="00D83114"/>
    <w:rsid w:val="00E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A38D"/>
  <w15:docId w15:val="{F75BC774-D02D-4E97-BFDA-27834A4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146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 w:val="0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Cs/>
      <w:color w:val="FF0000"/>
      <w:kern w:val="32"/>
      <w:sz w:val="32"/>
      <w:szCs w:val="32"/>
    </w:rPr>
  </w:style>
  <w:style w:type="paragraph" w:customStyle="1" w:styleId="ITPnormal">
    <w:name w:val="ITP_normal"/>
    <w:rsid w:val="005057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ITPnormal1">
    <w:name w:val="ITP_normal_1"/>
    <w:basedOn w:val="ITPnormal"/>
    <w:pPr>
      <w:ind w:left="567"/>
    </w:pPr>
  </w:style>
  <w:style w:type="paragraph" w:customStyle="1" w:styleId="ITPheader">
    <w:name w:val="ITP_header"/>
    <w:basedOn w:val="ITPnormal"/>
    <w:rPr>
      <w:b/>
      <w:sz w:val="28"/>
    </w:rPr>
  </w:style>
  <w:style w:type="paragraph" w:customStyle="1" w:styleId="ITPheader1">
    <w:name w:val="ITP_header_1"/>
    <w:basedOn w:val="ITPnormal"/>
    <w:pPr>
      <w:ind w:left="567"/>
    </w:pPr>
    <w:rPr>
      <w:b/>
      <w:sz w:val="28"/>
    </w:rPr>
  </w:style>
  <w:style w:type="paragraph" w:customStyle="1" w:styleId="ITPnumberedlist">
    <w:name w:val="ITP_numbered_list"/>
    <w:basedOn w:val="ITPnormal"/>
    <w:pPr>
      <w:numPr>
        <w:numId w:val="1"/>
      </w:numPr>
    </w:pPr>
  </w:style>
  <w:style w:type="paragraph" w:customStyle="1" w:styleId="ITPnumberedlist1">
    <w:name w:val="ITP_numbered_list_1"/>
    <w:basedOn w:val="ITPnormal"/>
    <w:pPr>
      <w:numPr>
        <w:numId w:val="2"/>
      </w:numPr>
    </w:pPr>
  </w:style>
  <w:style w:type="paragraph" w:customStyle="1" w:styleId="ITPbulletlist">
    <w:name w:val="ITP_bullet_list"/>
    <w:basedOn w:val="ITPnormal"/>
    <w:pPr>
      <w:numPr>
        <w:numId w:val="3"/>
      </w:numPr>
    </w:pPr>
  </w:style>
  <w:style w:type="paragraph" w:customStyle="1" w:styleId="ITPbulletlist1">
    <w:name w:val="ITP_bullet_list_1"/>
    <w:basedOn w:val="ITPnormal"/>
    <w:pPr>
      <w:numPr>
        <w:ilvl w:val="1"/>
        <w:numId w:val="4"/>
      </w:numPr>
    </w:pPr>
  </w:style>
  <w:style w:type="paragraph" w:customStyle="1" w:styleId="ITPnormal2">
    <w:name w:val="ITP_normal_2"/>
    <w:basedOn w:val="ITPnormal"/>
    <w:pPr>
      <w:ind w:left="967"/>
    </w:pPr>
  </w:style>
  <w:style w:type="paragraph" w:customStyle="1" w:styleId="ITPnormal3">
    <w:name w:val="ITP_normal_3"/>
    <w:basedOn w:val="ITPnormal"/>
    <w:pPr>
      <w:ind w:left="1367"/>
    </w:pPr>
  </w:style>
  <w:style w:type="paragraph" w:customStyle="1" w:styleId="ITPheader2">
    <w:name w:val="ITP_header_2"/>
    <w:basedOn w:val="ITPnormal"/>
    <w:pPr>
      <w:ind w:left="967"/>
    </w:pPr>
    <w:rPr>
      <w:b/>
      <w:sz w:val="28"/>
    </w:rPr>
  </w:style>
  <w:style w:type="paragraph" w:customStyle="1" w:styleId="ITPheader3">
    <w:name w:val="ITP_header_3"/>
    <w:basedOn w:val="ITPnormal"/>
    <w:pPr>
      <w:ind w:left="1367"/>
    </w:pPr>
    <w:rPr>
      <w:b/>
      <w:sz w:val="28"/>
    </w:rPr>
  </w:style>
  <w:style w:type="paragraph" w:customStyle="1" w:styleId="ITPnumberedlist2">
    <w:name w:val="ITP_numbered_list_2"/>
    <w:basedOn w:val="ITPnormal"/>
    <w:pPr>
      <w:numPr>
        <w:numId w:val="5"/>
      </w:numPr>
    </w:pPr>
  </w:style>
  <w:style w:type="paragraph" w:customStyle="1" w:styleId="ITPnumberedlist3">
    <w:name w:val="ITP_numbered_list_3"/>
    <w:basedOn w:val="ITPnumberedlist2"/>
    <w:pPr>
      <w:numPr>
        <w:numId w:val="6"/>
      </w:numPr>
    </w:pPr>
  </w:style>
  <w:style w:type="paragraph" w:customStyle="1" w:styleId="ITPbulletlist2">
    <w:name w:val="ITP_bullet_list_2"/>
    <w:basedOn w:val="ITPnormal"/>
    <w:pPr>
      <w:numPr>
        <w:ilvl w:val="1"/>
        <w:numId w:val="7"/>
      </w:numPr>
    </w:pPr>
  </w:style>
  <w:style w:type="paragraph" w:customStyle="1" w:styleId="ITPbulletlist3">
    <w:name w:val="ITP_bullet_list_3"/>
    <w:basedOn w:val="ITPnormal"/>
    <w:pPr>
      <w:numPr>
        <w:ilvl w:val="2"/>
        <w:numId w:val="7"/>
      </w:numPr>
      <w:tabs>
        <w:tab w:val="num" w:pos="1840"/>
      </w:tabs>
      <w:ind w:left="1840"/>
    </w:pPr>
  </w:style>
  <w:style w:type="paragraph" w:customStyle="1" w:styleId="ITPtablecell">
    <w:name w:val="ITP_table_cell"/>
    <w:basedOn w:val="ITPnormal"/>
    <w:qFormat/>
    <w:rPr>
      <w:i/>
    </w:rPr>
  </w:style>
  <w:style w:type="paragraph" w:customStyle="1" w:styleId="Footer1">
    <w:name w:val="Footer1"/>
    <w:basedOn w:val="Normal"/>
    <w:qFormat/>
    <w:pPr>
      <w:spacing w:line="254" w:lineRule="auto"/>
      <w:jc w:val="center"/>
    </w:pPr>
    <w:rPr>
      <w:rFonts w:asciiTheme="minorHAnsi" w:hAnsiTheme="minorHAnsi"/>
      <w:color w:val="70AD47"/>
      <w:szCs w:val="20"/>
      <w:lang w:val="en-US"/>
    </w:rPr>
  </w:style>
  <w:style w:type="paragraph" w:customStyle="1" w:styleId="ITPcustomclass1">
    <w:name w:val="ITP_customclass1"/>
    <w:basedOn w:val="ITPnormal"/>
    <w:qFormat/>
    <w:rPr>
      <w:color w:val="2E74B5" w:themeColor="accent1" w:themeShade="BF"/>
    </w:rPr>
  </w:style>
  <w:style w:type="paragraph" w:customStyle="1" w:styleId="ITPcustomclass2">
    <w:name w:val="ITP_customclass2"/>
    <w:basedOn w:val="ITPcustomclass1"/>
    <w:qFormat/>
    <w:rPr>
      <w:sz w:val="18"/>
    </w:rPr>
  </w:style>
  <w:style w:type="paragraph" w:customStyle="1" w:styleId="ITPcustomclass3">
    <w:name w:val="ITP_customclass3"/>
    <w:basedOn w:val="ITPcustomclass1"/>
    <w:qFormat/>
    <w:rPr>
      <w:sz w:val="14"/>
    </w:rPr>
  </w:style>
  <w:style w:type="table" w:customStyle="1" w:styleId="ITPtable">
    <w:name w:val="ITP_table"/>
    <w:basedOn w:val="Table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ITPnormal9pt">
    <w:name w:val="ITP_normal_9pt"/>
    <w:basedOn w:val="ITPnormal"/>
    <w:qFormat/>
    <w:rsid w:val="005057BD"/>
    <w:rPr>
      <w:sz w:val="18"/>
    </w:rPr>
  </w:style>
  <w:style w:type="paragraph" w:customStyle="1" w:styleId="ITPnormalleftjustified">
    <w:name w:val="ITP_normal_leftjustified"/>
    <w:basedOn w:val="ITPnormal"/>
    <w:qFormat/>
    <w:rsid w:val="005057BD"/>
    <w:pPr>
      <w:jc w:val="left"/>
    </w:pPr>
  </w:style>
  <w:style w:type="paragraph" w:customStyle="1" w:styleId="ITPnormal9ptrightjustified">
    <w:name w:val="ITP_normal_9pt_rightjustified"/>
    <w:basedOn w:val="ITPnormal"/>
    <w:qFormat/>
    <w:rsid w:val="00A83B38"/>
    <w:pPr>
      <w:jc w:val="right"/>
    </w:pPr>
    <w:rPr>
      <w:sz w:val="18"/>
    </w:rPr>
  </w:style>
  <w:style w:type="table" w:styleId="TableGrid">
    <w:name w:val="Table Grid"/>
    <w:basedOn w:val="TableNormal"/>
    <w:uiPriority w:val="39"/>
    <w:rsid w:val="0047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40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40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2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8F3"/>
    <w:rPr>
      <w:rFonts w:ascii="Times New Roman" w:eastAsia="Times New Roman" w:hAnsi="Times New Roman" w:cs="Times New Roman"/>
      <w:b/>
      <w:color w:val="FF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8F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8F3"/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F3"/>
    <w:rPr>
      <w:rFonts w:ascii="Segoe UI" w:eastAsia="Times New Roman" w:hAnsi="Segoe UI" w:cs="Segoe UI"/>
      <w:b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84BF9"/>
    <w:pPr>
      <w:widowControl w:val="0"/>
      <w:autoSpaceDE w:val="0"/>
      <w:autoSpaceDN w:val="0"/>
    </w:pPr>
    <w:rPr>
      <w:rFonts w:ascii="Calibri" w:eastAsia="Calibri" w:hAnsi="Calibri" w:cs="Calibri"/>
      <w:b w:val="0"/>
      <w:color w:val="au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4BF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Home Loans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Fletcher</dc:creator>
  <cp:keywords/>
  <dc:description/>
  <cp:lastModifiedBy>Lacey, Sadie</cp:lastModifiedBy>
  <cp:revision>2</cp:revision>
  <dcterms:created xsi:type="dcterms:W3CDTF">2024-06-05T09:35:00Z</dcterms:created>
  <dcterms:modified xsi:type="dcterms:W3CDTF">2024-06-05T09:35:00Z</dcterms:modified>
</cp:coreProperties>
</file>